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</w:p>
    <w:p>
      <w:pPr>
        <w:snapToGrid w:val="0"/>
        <w:spacing w:line="240" w:lineRule="atLeas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申报成果目录表</w:t>
      </w:r>
    </w:p>
    <w:p>
      <w:pPr>
        <w:framePr w:hSpace="180" w:wrap="around" w:vAnchor="text" w:hAnchor="page" w:x="723" w:y="587"/>
        <w:suppressOverlap/>
        <w:snapToGrid w:val="0"/>
        <w:spacing w:line="348" w:lineRule="auto"/>
        <w:jc w:val="center"/>
        <w:rPr>
          <w:rFonts w:ascii="仿宋" w:hAnsi="仿宋" w:eastAsia="仿宋" w:cs="仿宋"/>
          <w:b/>
          <w:bCs/>
        </w:rPr>
      </w:pPr>
    </w:p>
    <w:p>
      <w:pPr>
        <w:snapToGrid w:val="0"/>
        <w:spacing w:line="240" w:lineRule="atLeast"/>
        <w:jc w:val="left"/>
        <w:rPr>
          <w:rFonts w:ascii="仿宋" w:hAnsi="仿宋" w:eastAsia="仿宋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723" w:tblpY="587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3260"/>
        <w:gridCol w:w="851"/>
        <w:gridCol w:w="708"/>
        <w:gridCol w:w="2550"/>
        <w:gridCol w:w="1136"/>
        <w:gridCol w:w="850"/>
        <w:gridCol w:w="153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3119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小组名称</w:t>
            </w:r>
          </w:p>
        </w:tc>
        <w:tc>
          <w:tcPr>
            <w:tcW w:w="3260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</w:rPr>
              <w:t>名称</w:t>
            </w:r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成果所在地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(市县)</w:t>
            </w:r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小组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人数</w:t>
            </w:r>
          </w:p>
        </w:tc>
        <w:tc>
          <w:tcPr>
            <w:tcW w:w="2550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成员名单</w:t>
            </w:r>
          </w:p>
        </w:tc>
        <w:tc>
          <w:tcPr>
            <w:tcW w:w="1136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课题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类型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负责人</w:t>
            </w:r>
          </w:p>
        </w:tc>
        <w:tc>
          <w:tcPr>
            <w:tcW w:w="1531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879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是否自主推荐发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559" w:type="dxa"/>
            <w:gridSpan w:val="10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lang w:val="en-US" w:eastAsia="zh-CN"/>
              </w:rPr>
              <w:t>请各单位负责人认真填写资料后提交，其中成员名单不允许进行二次调整。获奖作品将依据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</w:rPr>
              <w:t>申报成果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lang w:val="en-US" w:eastAsia="zh-CN"/>
              </w:rPr>
              <w:t>的单位、小组、课题名称和成员名单制作证书。（盖章时此行删除）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75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lang w:val="en-US" w:eastAsia="zh-CN"/>
              </w:rPr>
              <w:t>（创新型/问题解决型）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75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5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5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snapToGrid w:val="0"/>
              <w:spacing w:line="348" w:lineRule="auto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4"/>
        <w:ind w:firstLine="0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kern w:val="0"/>
        </w:rPr>
        <w:t>企业</w:t>
      </w:r>
      <w:r>
        <w:rPr>
          <w:rFonts w:hint="eastAsia" w:ascii="仿宋" w:hAnsi="仿宋" w:eastAsia="仿宋" w:cs="仿宋"/>
          <w:b/>
          <w:bCs/>
        </w:rPr>
        <w:t>名称：(公章)</w:t>
      </w:r>
      <w:r>
        <w:rPr>
          <w:rFonts w:hint="eastAsia" w:ascii="仿宋" w:hAnsi="仿宋" w:eastAsia="仿宋" w:cs="仿宋"/>
          <w:b/>
          <w:bCs/>
          <w:u w:val="single"/>
        </w:rPr>
        <w:t xml:space="preserve">                                           </w:t>
      </w:r>
    </w:p>
    <w:p>
      <w:pPr>
        <w:snapToGrid w:val="0"/>
        <w:spacing w:line="348" w:lineRule="auto"/>
        <w:rPr>
          <w:rFonts w:ascii="仿宋_GB2312" w:hAnsi="宋体" w:eastAsia="仿宋_GB2312"/>
          <w:kern w:val="0"/>
          <w:szCs w:val="21"/>
        </w:rPr>
      </w:pPr>
    </w:p>
    <w:p>
      <w:pPr>
        <w:snapToGrid w:val="0"/>
        <w:spacing w:line="348" w:lineRule="auto"/>
      </w:pPr>
      <w:r>
        <w:rPr>
          <w:rFonts w:hint="eastAsia" w:ascii="仿宋" w:hAnsi="仿宋" w:eastAsia="仿宋"/>
          <w:kern w:val="0"/>
          <w:szCs w:val="21"/>
        </w:rPr>
        <w:t>注：可根据实际数量加页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WRlYmY0NDIyMzUxMzhlYzY5OGRhNTc4YzMyYzQifQ=="/>
  </w:docVars>
  <w:rsids>
    <w:rsidRoot w:val="00000000"/>
    <w:rsid w:val="00893649"/>
    <w:rsid w:val="01936D79"/>
    <w:rsid w:val="03AD764F"/>
    <w:rsid w:val="04A43BB2"/>
    <w:rsid w:val="054D733B"/>
    <w:rsid w:val="05F72E03"/>
    <w:rsid w:val="08A74FB5"/>
    <w:rsid w:val="09B259BF"/>
    <w:rsid w:val="0B792C38"/>
    <w:rsid w:val="0BFC5617"/>
    <w:rsid w:val="130F79DE"/>
    <w:rsid w:val="15EA64E1"/>
    <w:rsid w:val="2674607E"/>
    <w:rsid w:val="2EDC0C65"/>
    <w:rsid w:val="306C426A"/>
    <w:rsid w:val="330B38C7"/>
    <w:rsid w:val="35FB40C6"/>
    <w:rsid w:val="36FF1994"/>
    <w:rsid w:val="37971BCD"/>
    <w:rsid w:val="381F1BC2"/>
    <w:rsid w:val="39657AA9"/>
    <w:rsid w:val="3B6E70E8"/>
    <w:rsid w:val="3D141F11"/>
    <w:rsid w:val="3EDE27D7"/>
    <w:rsid w:val="3FDD65EB"/>
    <w:rsid w:val="42576B28"/>
    <w:rsid w:val="43B6162D"/>
    <w:rsid w:val="44223166"/>
    <w:rsid w:val="46843C64"/>
    <w:rsid w:val="472E40C4"/>
    <w:rsid w:val="49064E04"/>
    <w:rsid w:val="4A742241"/>
    <w:rsid w:val="4CA74208"/>
    <w:rsid w:val="51D81308"/>
    <w:rsid w:val="5434484C"/>
    <w:rsid w:val="54703A7A"/>
    <w:rsid w:val="58496ABB"/>
    <w:rsid w:val="58ED7447"/>
    <w:rsid w:val="5AC71F19"/>
    <w:rsid w:val="5D942587"/>
    <w:rsid w:val="5DCC10F8"/>
    <w:rsid w:val="5FC058B5"/>
    <w:rsid w:val="63DA4A6C"/>
    <w:rsid w:val="67F72090"/>
    <w:rsid w:val="68B31642"/>
    <w:rsid w:val="68C13E40"/>
    <w:rsid w:val="6ED44ED9"/>
    <w:rsid w:val="70141305"/>
    <w:rsid w:val="70904E30"/>
    <w:rsid w:val="72952BD1"/>
    <w:rsid w:val="737A1DC7"/>
    <w:rsid w:val="73880040"/>
    <w:rsid w:val="769767EC"/>
    <w:rsid w:val="76FA1495"/>
    <w:rsid w:val="7DC9372F"/>
    <w:rsid w:val="7E553215"/>
    <w:rsid w:val="7F7B314F"/>
    <w:rsid w:val="7FC468A4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78</Characters>
  <Lines>0</Lines>
  <Paragraphs>0</Paragraphs>
  <TotalTime>198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2022-06-13T08:17:00Z</dcterms:created>
  <dc:creator>86188</dc:creator>
  <cp:lastModifiedBy>海南省建筑业协会</cp:lastModifiedBy>
  <dcterms:modified xsi:type="dcterms:W3CDTF">2024-06-27T07:15:35Z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BD0E1758D5C84F4B8874D537812F6BC0</vt:lpwstr>
  </property>
</Properties>
</file>